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传达</w:t>
      </w: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学习招生工作人员“六不准”等规定情况统计表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部门（单位）：                                                                      填报日期：    年     月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38"/>
        <w:gridCol w:w="639"/>
        <w:gridCol w:w="503"/>
        <w:gridCol w:w="503"/>
        <w:gridCol w:w="503"/>
        <w:gridCol w:w="1032"/>
        <w:gridCol w:w="3960"/>
        <w:gridCol w:w="1282"/>
        <w:gridCol w:w="1283"/>
        <w:gridCol w:w="1811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0" w:hRule="atLeast"/>
        </w:trPr>
        <w:tc>
          <w:tcPr>
            <w:tcW w:w="19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工作人员数量（含非在编工作人员）</w:t>
            </w:r>
          </w:p>
        </w:tc>
        <w:tc>
          <w:tcPr>
            <w:tcW w:w="1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传达学习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4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未传达情况</w:t>
            </w:r>
          </w:p>
        </w:tc>
        <w:tc>
          <w:tcPr>
            <w:tcW w:w="4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学习传达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情况（已学习的打√）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在编职工数</w:t>
            </w: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非在编职工数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在编职工数</w:t>
            </w: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非在编职工数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原因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zh-CN"/>
              </w:rPr>
              <w:t>招生工作人员“六不准”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高校招生“30个不得”禁令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学院关于发布单招考试录取工作“十个严禁”的通知</w:t>
            </w:r>
          </w:p>
        </w:tc>
        <w:tc>
          <w:tcPr>
            <w:tcW w:w="1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</w:pPr>
      <w:bookmarkStart w:id="0" w:name="_GoBack"/>
      <w:bookmarkEnd w:id="0"/>
    </w:p>
    <w:sectPr>
      <w:pgSz w:w="16838" w:h="11906" w:orient="landscape"/>
      <w:pgMar w:top="1474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NmZkZGFiZDY2ZmQ2NmRjMmI4NGVkY2IwOTI2YTQifQ=="/>
  </w:docVars>
  <w:rsids>
    <w:rsidRoot w:val="00000000"/>
    <w:rsid w:val="076461C4"/>
    <w:rsid w:val="197E31BA"/>
    <w:rsid w:val="2FBC3625"/>
    <w:rsid w:val="727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2024-04-07T05:07:00Z</dcterms:created>
  <dc:creator>Admin</dc:creator>
  <cp:lastModifiedBy>L</cp:lastModifiedBy>
  <dcterms:modified xsi:type="dcterms:W3CDTF">2024-04-07T06:25:52Z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17AEC4EC7B4840EDB9D1D9B19013A0E6_12</vt:lpwstr>
  </property>
</Properties>
</file>